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ascii="仿宋_GB2312" w:hAnsi="仿宋_GB2312" w:eastAsia="仿宋_GB2312" w:cs="仿宋_GB2312"/>
          <w:sz w:val="32"/>
          <w:szCs w:val="32"/>
          <w:lang w:val="en-US" w:eastAsia="zh-CN"/>
        </w:rPr>
        <w:t>示例：</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1984.09—1988.07  西北师范大学中文系汉语言文学专业学习</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1988.07—1990.10  甘肃省华池县教育局工作</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1990.10—1996.03  甘肃省华池县政府办公室科员</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1996.03—1999.10  甘肃省华池县农委副主任（副科级）</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1999.10—2001.07  甘肃省华池乡党委书记（正科级）（其间：1998年9月—2000年12月取得中央党校函授学院党政管理专业大学学历）</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2001.07—2004.10  甘肃省华池县副县长（副处级）（其间：2004.06-2004.12月在省粮食局挂职,任副局长）</w:t>
      </w:r>
    </w:p>
    <w:p>
      <w:pPr>
        <w:rPr>
          <w:rFonts w:hint="eastAsia"/>
          <w:lang w:val="en-US" w:eastAsia="zh-CN"/>
        </w:rPr>
      </w:pPr>
      <w:r>
        <w:rPr>
          <w:rFonts w:hint="eastAsia" w:asciiTheme="majorEastAsia" w:hAnsiTheme="majorEastAsia" w:eastAsiaTheme="majorEastAsia" w:cstheme="majorEastAsia"/>
          <w:sz w:val="24"/>
          <w:szCs w:val="24"/>
          <w:lang w:val="en-US" w:eastAsia="zh-CN"/>
        </w:rPr>
        <w:t>2004．10—        甘肃省华池县县长（正处级）</w:t>
      </w:r>
    </w:p>
    <w:p>
      <w:pPr>
        <w:rPr>
          <w:rFonts w:hint="eastAsia"/>
          <w:lang w:val="en-US"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有关注意事项：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、简历的起止时间填到月（年份用4位数字表示，月份用2位数字表示</w:t>
      </w:r>
      <w:r>
        <w:rPr>
          <w:rFonts w:hint="eastAsia" w:ascii="仿宋_GB2312" w:hAnsi="仿宋_GB2312" w:eastAsia="仿宋_GB2312" w:cs="仿宋_GB2312"/>
          <w:sz w:val="32"/>
          <w:szCs w:val="32"/>
          <w:lang w:eastAsia="zh-CN"/>
        </w:rPr>
        <w:t>，见示例</w:t>
      </w:r>
      <w:r>
        <w:rPr>
          <w:rFonts w:hint="eastAsia" w:ascii="仿宋_GB2312" w:hAnsi="仿宋_GB2312" w:eastAsia="仿宋_GB2312" w:cs="仿宋_GB2312"/>
          <w:sz w:val="32"/>
          <w:szCs w:val="32"/>
        </w:rPr>
        <w:t>），简历前后要衔接，不得空断（因病休学、休养、待分配等都要如实填写）。</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、简历从参加工作时填写，大、中专院校毕业后分配参加工作的，从大、中专院校学习时填起；</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、简历按照干部在不同时期所担任的职务和工作单位的变动情况分段填写；</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、参加过党校或行政学院学习三个月以上的，在职攻读学历、学位的，临时离开工作单位连续半年以上及到基层挂职锻炼的，均应在本简历段后注明。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请填好后以个人姓名命名，</w:t>
      </w:r>
      <w:bookmarkStart w:id="0" w:name="_GoBack"/>
      <w:bookmarkEnd w:id="0"/>
      <w:r>
        <w:rPr>
          <w:rFonts w:hint="eastAsia" w:ascii="仿宋_GB2312" w:hAnsi="仿宋_GB2312" w:eastAsia="仿宋_GB2312" w:cs="仿宋_GB2312"/>
          <w:sz w:val="32"/>
          <w:szCs w:val="32"/>
          <w:lang w:eastAsia="zh-CN"/>
        </w:rPr>
        <w:t>并于</w:t>
      </w:r>
      <w:r>
        <w:rPr>
          <w:rFonts w:hint="eastAsia" w:ascii="仿宋_GB2312" w:hAnsi="仿宋_GB2312" w:eastAsia="仿宋_GB2312" w:cs="仿宋_GB2312"/>
          <w:sz w:val="32"/>
          <w:szCs w:val="32"/>
          <w:lang w:val="en-US" w:eastAsia="zh-CN"/>
        </w:rPr>
        <w:t>10月31日（明天）上午9点前</w:t>
      </w:r>
      <w:r>
        <w:rPr>
          <w:rFonts w:hint="eastAsia" w:ascii="仿宋_GB2312" w:hAnsi="仿宋_GB2312" w:eastAsia="仿宋_GB2312" w:cs="仿宋_GB2312"/>
          <w:sz w:val="32"/>
          <w:szCs w:val="32"/>
          <w:lang w:eastAsia="zh-CN"/>
        </w:rPr>
        <w:t>发送到</w:t>
      </w:r>
      <w:r>
        <w:rPr>
          <w:rFonts w:hint="eastAsia" w:ascii="仿宋_GB2312" w:hAnsi="仿宋_GB2312" w:eastAsia="仿宋_GB2312" w:cs="仿宋_GB2312"/>
          <w:sz w:val="32"/>
          <w:szCs w:val="32"/>
          <w:lang w:val="en-US" w:eastAsia="zh-CN"/>
        </w:rPr>
        <w:t>gbk@imnu.edu.cn。</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36452"/>
    <w:rsid w:val="52F364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2018-10-30T12:34:00Z</dcterms:created>
  <dc:creator>胡靖</dc:creator>
  <cp:lastModifiedBy>胡靖</cp:lastModifiedBy>
  <cp:lastPrinted>2018-10-30T12:46:58Z</cp:lastPrinted>
  <dcterms:modified xsi:type="dcterms:W3CDTF">2018-10-30T12:53:02Z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